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 w:val="0"/>
        <w:topLinePunct/>
        <w:spacing w:before="0" w:beforeAutospacing="0" w:after="0" w:afterAutospacing="0"/>
        <w:jc w:val="both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附件1</w:t>
      </w:r>
    </w:p>
    <w:p>
      <w:pPr>
        <w:spacing w:before="589" w:beforeLines="100"/>
        <w:jc w:val="center"/>
        <w:rPr>
          <w:rFonts w:hint="eastAsia" w:ascii="文鼎CS大宋" w:eastAsia="文鼎CS大宋"/>
          <w:sz w:val="44"/>
          <w:szCs w:val="44"/>
        </w:rPr>
      </w:pPr>
      <w:r>
        <w:rPr>
          <w:rFonts w:hint="eastAsia" w:ascii="文鼎CS大宋" w:eastAsia="文鼎CS大宋"/>
          <w:sz w:val="44"/>
          <w:szCs w:val="44"/>
        </w:rPr>
        <w:t>云南省科协系统绩效自评报告（模板）</w:t>
      </w:r>
    </w:p>
    <w:p>
      <w:pPr>
        <w:spacing w:before="294" w:beforeLines="50" w:after="883" w:afterLines="150"/>
        <w:jc w:val="center"/>
        <w:rPr>
          <w:rFonts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（2020年度）</w:t>
      </w:r>
    </w:p>
    <w:p>
      <w:pPr>
        <w:topLinePunct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一、单位基本情况</w:t>
      </w:r>
    </w:p>
    <w:p>
      <w:pPr>
        <w:topLinePunct/>
        <w:ind w:firstLine="640" w:firstLineChars="200"/>
        <w:rPr>
          <w:rFonts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（一）简单对本单位的职能职责进行描述；</w:t>
      </w:r>
    </w:p>
    <w:p>
      <w:pPr>
        <w:topLinePunct/>
        <w:ind w:firstLine="640" w:firstLineChars="200"/>
        <w:rPr>
          <w:rFonts w:hint="eastAsia"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（二）本单位2020年度科普专项经费整体收支情况；</w:t>
      </w:r>
    </w:p>
    <w:p>
      <w:pPr>
        <w:topLinePunct/>
        <w:ind w:firstLine="640" w:firstLineChars="200"/>
        <w:rPr>
          <w:rFonts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（三）单位项目管理制度建设情况（包括财务管理制度、绩效管理制度和项目管理制度）。</w:t>
      </w:r>
    </w:p>
    <w:p>
      <w:pPr>
        <w:topLinePunct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二、绩效自评工作情况</w:t>
      </w:r>
    </w:p>
    <w:p>
      <w:pPr>
        <w:topLinePunct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主要按时间顺序对自评工作的组织开展过程进行描述。</w:t>
      </w:r>
    </w:p>
    <w:p>
      <w:pPr>
        <w:topLinePunct/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三、评价情况分析及综合评价结论</w:t>
      </w:r>
    </w:p>
    <w:p>
      <w:pPr>
        <w:topLinePunct/>
        <w:ind w:firstLine="640" w:firstLineChars="200"/>
        <w:rPr>
          <w:rFonts w:hint="eastAsia"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（</w:t>
      </w:r>
      <w:r>
        <w:rPr>
          <w:rFonts w:hint="eastAsia" w:ascii="楷体" w:hAnsi="楷体" w:eastAsia="楷体" w:cs="宋体"/>
          <w:sz w:val="32"/>
          <w:szCs w:val="32"/>
          <w:lang w:val="zh-CN"/>
        </w:rPr>
        <w:t>一）</w:t>
      </w:r>
      <w:r>
        <w:rPr>
          <w:rFonts w:hint="eastAsia" w:ascii="楷体" w:hAnsi="楷体" w:eastAsia="楷体"/>
          <w:sz w:val="32"/>
          <w:szCs w:val="32"/>
        </w:rPr>
        <w:t xml:space="preserve"> </w:t>
      </w:r>
      <w:r>
        <w:rPr>
          <w:rFonts w:hint="eastAsia" w:ascii="楷体" w:hAnsi="楷体" w:eastAsia="楷体" w:cs="宋体"/>
          <w:sz w:val="32"/>
          <w:szCs w:val="32"/>
          <w:lang w:val="zh-CN"/>
        </w:rPr>
        <w:t>评价情况分析</w:t>
      </w:r>
    </w:p>
    <w:p>
      <w:pPr>
        <w:topLinePunct/>
        <w:ind w:firstLine="643" w:firstLineChars="200"/>
        <w:rPr>
          <w:rFonts w:hint="eastAsia" w:ascii="仿宋" w:hAnsi="仿宋" w:eastAsia="仿宋"/>
          <w:color w:val="000000"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各州（市）科协</w:t>
      </w:r>
      <w:r>
        <w:rPr>
          <w:rFonts w:hint="eastAsia" w:ascii="仿宋" w:hAnsi="仿宋" w:eastAsia="仿宋"/>
          <w:sz w:val="32"/>
          <w:szCs w:val="32"/>
        </w:rPr>
        <w:t>根据</w:t>
      </w:r>
      <w:r>
        <w:rPr>
          <w:rFonts w:hint="eastAsia" w:ascii="仿宋" w:hAnsi="仿宋" w:eastAsia="仿宋"/>
          <w:color w:val="000000"/>
          <w:sz w:val="32"/>
          <w:szCs w:val="32"/>
        </w:rPr>
        <w:t>《云南省财政厅  云南省科学技术协会关于下达2020年科普专项省对下转移支付资金及绩效目标的通知》（云财教﹝2020﹞110号）下达到各州（市）的绩效目标内容，按照各个指标逐一写明：该指标下达经费额度、下达任务内容，根据实际情况描述实际支出经费额度，实际支出内容，实际完成情况，指标内容实施的效果，产生的效益等方面的内容。</w:t>
      </w:r>
    </w:p>
    <w:p>
      <w:pPr>
        <w:topLinePunct/>
        <w:ind w:firstLine="643" w:firstLineChars="200"/>
        <w:rPr>
          <w:rFonts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/>
          <w:b/>
          <w:color w:val="000000"/>
          <w:sz w:val="32"/>
          <w:szCs w:val="32"/>
        </w:rPr>
        <w:t>机关各部室、直属单位和省级学会</w:t>
      </w:r>
      <w:r>
        <w:rPr>
          <w:rFonts w:hint="eastAsia" w:ascii="仿宋" w:hAnsi="仿宋" w:eastAsia="仿宋"/>
          <w:color w:val="000000"/>
          <w:sz w:val="32"/>
          <w:szCs w:val="32"/>
        </w:rPr>
        <w:t>根据省财政厅《关于云南省科学技术协会2020年部门预算的批复》（云财教〔2020〕83号）</w:t>
      </w:r>
      <w:r>
        <w:rPr>
          <w:rFonts w:hint="eastAsia" w:ascii="仿宋" w:hAnsi="仿宋" w:eastAsia="仿宋"/>
          <w:sz w:val="32"/>
          <w:szCs w:val="32"/>
        </w:rPr>
        <w:t>文件，按照各个项目逐一写明：该项目下达经费额度、下达任务内容，根据实际情况描述实际支出经费额度，实际支出内容，实际完成情况，指标内容实施的效果，产生的效益等方面的内容。</w:t>
      </w:r>
    </w:p>
    <w:p>
      <w:pPr>
        <w:topLinePunct/>
        <w:ind w:firstLine="640" w:firstLineChars="200"/>
        <w:rPr>
          <w:rFonts w:hint="eastAsia" w:ascii="仿宋" w:hAnsi="仿宋" w:eastAsia="仿宋" w:cs="宋体"/>
          <w:kern w:val="0"/>
          <w:sz w:val="32"/>
          <w:szCs w:val="32"/>
          <w:lang w:val="zh-CN"/>
        </w:rPr>
      </w:pPr>
      <w:r>
        <w:rPr>
          <w:rFonts w:hint="eastAsia" w:ascii="楷体" w:hAnsi="楷体" w:eastAsia="楷体"/>
          <w:sz w:val="32"/>
          <w:szCs w:val="32"/>
        </w:rPr>
        <w:t>（二）综合评价结论</w:t>
      </w:r>
    </w:p>
    <w:p>
      <w:pPr>
        <w:topLinePunct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对2020年度实施的所有云南省科普转移支付资金项目（或省级科普专项经费项目）进行综合评价。</w:t>
      </w:r>
    </w:p>
    <w:p>
      <w:pPr>
        <w:topLinePunct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四、存在的问题和整改情况</w:t>
      </w:r>
    </w:p>
    <w:p>
      <w:pPr>
        <w:topLinePunct/>
        <w:ind w:firstLine="640" w:firstLineChars="200"/>
        <w:rPr>
          <w:rFonts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（一）存在问题</w:t>
      </w:r>
    </w:p>
    <w:p>
      <w:pPr>
        <w:topLinePunct/>
        <w:ind w:firstLine="640" w:firstLineChars="200"/>
        <w:rPr>
          <w:rFonts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（二）改进措施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文鼎CS大宋">
    <w:altName w:val="宋体"/>
    <w:panose1 w:val="0201060901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6D26097"/>
    <w:rsid w:val="16D260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2020-12-03T08:30:00Z</dcterms:created>
  <dc:creator>WPS_1559695661</dc:creator>
  <cp:lastModifiedBy>WPS_1559695661</cp:lastModifiedBy>
  <dcterms:modified xsi:type="dcterms:W3CDTF">2020-12-03T08:30:37Z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