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735" w:rsidRDefault="00AF6735" w:rsidP="00AF6735">
      <w:pPr>
        <w:jc w:val="left"/>
        <w:rPr>
          <w:rFonts w:ascii="仿宋" w:eastAsia="仿宋" w:hAnsi="仿宋" w:cs="Times New Roman"/>
          <w:color w:val="000000"/>
          <w:sz w:val="28"/>
          <w:szCs w:val="28"/>
        </w:rPr>
      </w:pPr>
      <w:r w:rsidRPr="00372DE4">
        <w:rPr>
          <w:rFonts w:ascii="仿宋_GB2312" w:eastAsia="仿宋_GB2312" w:hint="eastAsia"/>
          <w:sz w:val="30"/>
          <w:szCs w:val="30"/>
        </w:rPr>
        <w:t>附件</w:t>
      </w:r>
      <w:r>
        <w:rPr>
          <w:rFonts w:ascii="仿宋_GB2312" w:eastAsia="仿宋_GB2312" w:hint="eastAsia"/>
          <w:sz w:val="30"/>
          <w:szCs w:val="30"/>
        </w:rPr>
        <w:t>1</w:t>
      </w:r>
    </w:p>
    <w:p w:rsidR="00AF6735" w:rsidRPr="00F63F70" w:rsidRDefault="00AF6735" w:rsidP="00AF6735">
      <w:pPr>
        <w:widowControl/>
        <w:spacing w:line="480" w:lineRule="auto"/>
        <w:jc w:val="center"/>
        <w:rPr>
          <w:rFonts w:ascii="方正小标宋_GBK" w:eastAsia="方正小标宋_GBK" w:hAnsi="黑体" w:cs="Arial"/>
          <w:bCs/>
          <w:color w:val="000000"/>
          <w:sz w:val="36"/>
          <w:szCs w:val="36"/>
        </w:rPr>
      </w:pPr>
      <w:r w:rsidRPr="00F63F70">
        <w:rPr>
          <w:rFonts w:ascii="方正小标宋_GBK" w:eastAsia="方正小标宋_GBK" w:hAnsi="黑体" w:cs="Arial" w:hint="eastAsia"/>
          <w:bCs/>
          <w:color w:val="000000"/>
          <w:sz w:val="36"/>
          <w:szCs w:val="36"/>
        </w:rPr>
        <w:t>云南省科协企业科协考评标准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000"/>
      </w:tblPr>
      <w:tblGrid>
        <w:gridCol w:w="744"/>
        <w:gridCol w:w="6872"/>
        <w:gridCol w:w="720"/>
      </w:tblGrid>
      <w:tr w:rsidR="00AF6735" w:rsidTr="00F50A2F">
        <w:trPr>
          <w:trHeight w:val="716"/>
          <w:jc w:val="center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320" w:lineRule="exact"/>
              <w:jc w:val="center"/>
              <w:rPr>
                <w:rFonts w:ascii="Calibri" w:eastAsia="宋体" w:hAnsi="Calibri" w:cs="Arial"/>
                <w:b/>
                <w:color w:val="000000"/>
                <w:sz w:val="24"/>
                <w:szCs w:val="24"/>
              </w:rPr>
            </w:pPr>
            <w:r w:rsidRPr="00F80E26">
              <w:rPr>
                <w:rFonts w:ascii="Calibri" w:eastAsia="宋体" w:hAnsi="Calibri" w:cs="Arial" w:hint="eastAsia"/>
                <w:b/>
                <w:color w:val="000000"/>
                <w:sz w:val="24"/>
                <w:szCs w:val="24"/>
              </w:rPr>
              <w:t>考评</w:t>
            </w:r>
          </w:p>
          <w:p w:rsidR="00AF6735" w:rsidRPr="00F80E26" w:rsidRDefault="00AF6735" w:rsidP="00F50A2F">
            <w:pPr>
              <w:spacing w:line="320" w:lineRule="exact"/>
              <w:jc w:val="center"/>
              <w:rPr>
                <w:rFonts w:ascii="宋体" w:eastAsia="宋体" w:hAnsi="宋体" w:cs="Arial"/>
                <w:b/>
                <w:color w:val="000000"/>
                <w:spacing w:val="-20"/>
                <w:sz w:val="24"/>
                <w:szCs w:val="24"/>
              </w:rPr>
            </w:pPr>
            <w:r w:rsidRPr="00F80E26">
              <w:rPr>
                <w:rFonts w:ascii="Calibri" w:eastAsia="宋体" w:hAnsi="Calibri" w:cs="Arial" w:hint="eastAsia"/>
                <w:b/>
                <w:color w:val="000000"/>
                <w:sz w:val="24"/>
                <w:szCs w:val="24"/>
              </w:rPr>
              <w:t>项目</w:t>
            </w:r>
          </w:p>
        </w:tc>
        <w:tc>
          <w:tcPr>
            <w:tcW w:w="4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320" w:lineRule="exact"/>
              <w:jc w:val="center"/>
              <w:rPr>
                <w:rFonts w:ascii="宋体" w:eastAsia="宋体" w:hAnsi="宋体" w:cs="Arial"/>
                <w:b/>
                <w:color w:val="000000"/>
                <w:sz w:val="24"/>
                <w:szCs w:val="24"/>
              </w:rPr>
            </w:pPr>
            <w:r w:rsidRPr="00F80E26">
              <w:rPr>
                <w:rFonts w:ascii="Calibri" w:eastAsia="宋体" w:hAnsi="Calibri" w:cs="Arial" w:hint="eastAsia"/>
                <w:b/>
                <w:color w:val="000000"/>
                <w:sz w:val="24"/>
                <w:szCs w:val="24"/>
              </w:rPr>
              <w:t>考评内容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320" w:lineRule="exact"/>
              <w:jc w:val="center"/>
              <w:rPr>
                <w:rFonts w:ascii="宋体" w:eastAsia="宋体" w:hAnsi="宋体" w:cs="Arial"/>
                <w:b/>
                <w:color w:val="000000"/>
                <w:sz w:val="24"/>
                <w:szCs w:val="24"/>
              </w:rPr>
            </w:pPr>
            <w:r w:rsidRPr="00F80E26">
              <w:rPr>
                <w:rFonts w:ascii="Calibri" w:eastAsia="宋体" w:hAnsi="Calibri" w:cs="Arial" w:hint="eastAsia"/>
                <w:b/>
                <w:color w:val="000000"/>
                <w:sz w:val="24"/>
                <w:szCs w:val="24"/>
              </w:rPr>
              <w:t>满分</w:t>
            </w:r>
          </w:p>
        </w:tc>
      </w:tr>
      <w:tr w:rsidR="00AF6735" w:rsidTr="00F50A2F">
        <w:trPr>
          <w:cantSplit/>
          <w:trHeight w:val="763"/>
          <w:jc w:val="center"/>
        </w:trPr>
        <w:tc>
          <w:tcPr>
            <w:tcW w:w="44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80" w:lineRule="exac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组</w:t>
            </w:r>
          </w:p>
          <w:p w:rsidR="00AF6735" w:rsidRPr="00F80E26" w:rsidRDefault="00AF6735" w:rsidP="00F50A2F">
            <w:pPr>
              <w:spacing w:line="280" w:lineRule="exac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织</w:t>
            </w:r>
          </w:p>
          <w:p w:rsidR="00AF6735" w:rsidRPr="00F80E26" w:rsidRDefault="00AF6735" w:rsidP="00F50A2F">
            <w:pPr>
              <w:spacing w:line="280" w:lineRule="exac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领</w:t>
            </w:r>
          </w:p>
          <w:p w:rsidR="00AF6735" w:rsidRPr="00F80E26" w:rsidRDefault="00AF6735" w:rsidP="00F50A2F">
            <w:pPr>
              <w:spacing w:line="280" w:lineRule="exac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导</w:t>
            </w:r>
          </w:p>
          <w:p w:rsidR="00AF6735" w:rsidRPr="00F80E26" w:rsidRDefault="00AF6735" w:rsidP="00F50A2F">
            <w:pPr>
              <w:spacing w:line="280" w:lineRule="exact"/>
              <w:jc w:val="center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(</w:t>
            </w: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15</w:t>
            </w: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分)</w:t>
            </w:r>
          </w:p>
        </w:tc>
        <w:tc>
          <w:tcPr>
            <w:tcW w:w="4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1．科协组织完备，配强科协领导班子，定期向企业相关领导汇报企业科协工作。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5</w:t>
            </w:r>
          </w:p>
        </w:tc>
      </w:tr>
      <w:tr w:rsidR="00AF6735" w:rsidTr="00F50A2F">
        <w:trPr>
          <w:cantSplit/>
          <w:trHeight w:val="601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2．接受所在地科协的领导，配合上级科协的工作，接受上级科协的督查、考核和指导。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5</w:t>
            </w:r>
          </w:p>
        </w:tc>
      </w:tr>
      <w:tr w:rsidR="00AF6735" w:rsidTr="00F50A2F">
        <w:trPr>
          <w:cantSplit/>
          <w:trHeight w:val="939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 xml:space="preserve">3．企业重视科协工作，将科协工作列入本企业工作的重要议事日程，认真研究、及时解决企业科协工作中遇到的问题，并将企业科协工作纳入年度工作考核、表彰、奖励范围。 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5</w:t>
            </w:r>
          </w:p>
        </w:tc>
      </w:tr>
      <w:tr w:rsidR="00AF6735" w:rsidTr="00F50A2F">
        <w:trPr>
          <w:cantSplit/>
          <w:trHeight w:val="472"/>
          <w:jc w:val="center"/>
        </w:trPr>
        <w:tc>
          <w:tcPr>
            <w:tcW w:w="44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80" w:lineRule="exac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基</w:t>
            </w:r>
          </w:p>
          <w:p w:rsidR="00AF6735" w:rsidRPr="00F80E26" w:rsidRDefault="00AF6735" w:rsidP="00F50A2F">
            <w:pPr>
              <w:spacing w:line="280" w:lineRule="exac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本</w:t>
            </w:r>
          </w:p>
          <w:p w:rsidR="00AF6735" w:rsidRPr="00F80E26" w:rsidRDefault="00AF6735" w:rsidP="00F50A2F">
            <w:pPr>
              <w:spacing w:line="280" w:lineRule="exac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条</w:t>
            </w:r>
          </w:p>
          <w:p w:rsidR="00AF6735" w:rsidRPr="00F80E26" w:rsidRDefault="00AF6735" w:rsidP="00F50A2F">
            <w:pPr>
              <w:spacing w:line="280" w:lineRule="exac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件</w:t>
            </w:r>
          </w:p>
          <w:p w:rsidR="00AF6735" w:rsidRPr="00F80E26" w:rsidRDefault="00AF6735" w:rsidP="00F50A2F">
            <w:pPr>
              <w:spacing w:line="280" w:lineRule="exact"/>
              <w:jc w:val="center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(25分)</w:t>
            </w:r>
          </w:p>
        </w:tc>
        <w:tc>
          <w:tcPr>
            <w:tcW w:w="4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240" w:lineRule="exac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4．有专（兼）职工作人员。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6</w:t>
            </w:r>
          </w:p>
        </w:tc>
      </w:tr>
      <w:tr w:rsidR="00AF6735" w:rsidTr="00F50A2F">
        <w:trPr>
          <w:cantSplit/>
          <w:trHeight w:val="480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5．有相对固定的办公场所和办公设施。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6</w:t>
            </w:r>
          </w:p>
        </w:tc>
      </w:tr>
      <w:tr w:rsidR="00AF6735" w:rsidTr="00F50A2F">
        <w:trPr>
          <w:cantSplit/>
          <w:trHeight w:val="471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240" w:lineRule="exac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6．科协专项活动经费有保障。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6</w:t>
            </w:r>
          </w:p>
        </w:tc>
      </w:tr>
      <w:tr w:rsidR="00AF6735" w:rsidTr="00F50A2F">
        <w:trPr>
          <w:cantSplit/>
          <w:trHeight w:val="709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7．有完善的规章制度，建有完备的企业科协工作档案材料，有长期规划、年度工作计划和年度总结。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7</w:t>
            </w:r>
          </w:p>
        </w:tc>
      </w:tr>
      <w:tr w:rsidR="00AF6735" w:rsidTr="00F50A2F">
        <w:trPr>
          <w:cantSplit/>
          <w:trHeight w:val="659"/>
          <w:jc w:val="center"/>
        </w:trPr>
        <w:tc>
          <w:tcPr>
            <w:tcW w:w="446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工</w:t>
            </w:r>
          </w:p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作</w:t>
            </w:r>
          </w:p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内</w:t>
            </w:r>
          </w:p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容</w:t>
            </w:r>
          </w:p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(</w:t>
            </w: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60</w:t>
            </w: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分)</w:t>
            </w:r>
          </w:p>
        </w:tc>
        <w:tc>
          <w:tcPr>
            <w:tcW w:w="4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8</w:t>
            </w: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．正常开展活动，每年向上级科协报告工作计划和年终总结，积极配合上级科协和部门的活动。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7</w:t>
            </w:r>
          </w:p>
        </w:tc>
      </w:tr>
      <w:tr w:rsidR="00AF6735" w:rsidTr="00F50A2F">
        <w:trPr>
          <w:cantSplit/>
          <w:trHeight w:val="935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Calibri" w:cs="Times New Roman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9</w:t>
            </w: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．广泛开展具有行业特点的学术交流、咨询、服务等活动，每年开展活动2次以上，活跃职工学术思想，激发创新灵感，助力企业技术创新。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7</w:t>
            </w:r>
          </w:p>
        </w:tc>
      </w:tr>
      <w:tr w:rsidR="00AF6735" w:rsidTr="00F50A2F">
        <w:trPr>
          <w:cantSplit/>
          <w:trHeight w:val="693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0</w:t>
            </w: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．开放科普资源，面向职工和公众开展具有企业特色的开放式科普活动，每年开展活动2次以上。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7</w:t>
            </w:r>
          </w:p>
        </w:tc>
      </w:tr>
      <w:tr w:rsidR="00AF6735" w:rsidTr="00F50A2F">
        <w:trPr>
          <w:cantSplit/>
          <w:trHeight w:val="817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1</w:t>
            </w: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．常态</w:t>
            </w:r>
            <w:proofErr w:type="gramStart"/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化开展</w:t>
            </w:r>
            <w:proofErr w:type="gramEnd"/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企业职工继续教育工作，广泛开展群众性技术创新活动，提高职工的科学文化素质和创新能力，壮大企业技术创新的群众基础。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7</w:t>
            </w:r>
          </w:p>
        </w:tc>
      </w:tr>
      <w:tr w:rsidR="00AF6735" w:rsidTr="00F50A2F">
        <w:trPr>
          <w:cantSplit/>
          <w:trHeight w:val="971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2</w:t>
            </w: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．加强对外联系，协助企业与学会、科研院所、院士专家间建立产学研用协作机制，搭建创新平台，促进企业技术开发和引进吸收。做好与院士、专家的对接及企业技术需求的整理等工作。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7</w:t>
            </w:r>
          </w:p>
        </w:tc>
      </w:tr>
      <w:tr w:rsidR="00AF6735" w:rsidTr="00F50A2F">
        <w:trPr>
          <w:cantSplit/>
          <w:trHeight w:val="404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3</w:t>
            </w: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．为企业荐才、引才，举荐和表彰优秀人才。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6</w:t>
            </w:r>
          </w:p>
        </w:tc>
      </w:tr>
      <w:tr w:rsidR="00AF6735" w:rsidTr="00F50A2F">
        <w:trPr>
          <w:cantSplit/>
          <w:trHeight w:val="963"/>
          <w:jc w:val="center"/>
        </w:trPr>
        <w:tc>
          <w:tcPr>
            <w:tcW w:w="446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宋体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4</w:t>
            </w: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．建家交友，辅助企业培育优秀企业文化。及时反映企业科技工作者的状况、意见和诉求，维护他们的权益，动员他们为企业建言献策，为他们提供生活与工作上的服务。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7</w:t>
            </w:r>
          </w:p>
        </w:tc>
      </w:tr>
      <w:tr w:rsidR="00AF6735" w:rsidTr="00F50A2F">
        <w:trPr>
          <w:cantSplit/>
          <w:trHeight w:val="679"/>
          <w:jc w:val="center"/>
        </w:trPr>
        <w:tc>
          <w:tcPr>
            <w:tcW w:w="44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5</w:t>
            </w: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．加强对自身工作的宣传，让社会广泛了解企业科协的作用和意义，增强社会影响力，争取各界的支持。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6</w:t>
            </w:r>
          </w:p>
        </w:tc>
      </w:tr>
      <w:tr w:rsidR="00AF6735" w:rsidTr="00F50A2F">
        <w:trPr>
          <w:cantSplit/>
          <w:trHeight w:val="548"/>
          <w:jc w:val="center"/>
        </w:trPr>
        <w:tc>
          <w:tcPr>
            <w:tcW w:w="44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6735" w:rsidRPr="00F80E26" w:rsidRDefault="00AF6735" w:rsidP="00F50A2F">
            <w:pPr>
              <w:widowControl/>
              <w:jc w:val="left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</w:p>
        </w:tc>
        <w:tc>
          <w:tcPr>
            <w:tcW w:w="4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line="240" w:lineRule="exact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1</w:t>
            </w:r>
            <w:r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6</w:t>
            </w: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．认真完成上级科协交办的工作任务。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6</w:t>
            </w:r>
          </w:p>
        </w:tc>
      </w:tr>
      <w:tr w:rsidR="00AF6735" w:rsidTr="00F50A2F">
        <w:trPr>
          <w:cantSplit/>
          <w:trHeight w:val="418"/>
          <w:jc w:val="center"/>
        </w:trPr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jc w:val="center"/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宋体" w:cs="Times New Roman" w:hint="eastAsia"/>
                <w:color w:val="000000"/>
                <w:sz w:val="24"/>
                <w:szCs w:val="24"/>
              </w:rPr>
              <w:t>总分</w:t>
            </w:r>
          </w:p>
        </w:tc>
        <w:tc>
          <w:tcPr>
            <w:tcW w:w="4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rPr>
                <w:rFonts w:ascii="仿宋_GB2312" w:eastAsia="仿宋_GB2312" w:hAnsi="宋体" w:cs="Times New Roman"/>
                <w:color w:val="000000"/>
                <w:sz w:val="24"/>
                <w:szCs w:val="24"/>
              </w:rPr>
            </w:pP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AF6735" w:rsidRPr="00F80E26" w:rsidRDefault="00AF6735" w:rsidP="00F50A2F">
            <w:pPr>
              <w:spacing w:before="100" w:beforeAutospacing="1" w:after="100" w:afterAutospacing="1" w:line="330" w:lineRule="atLeast"/>
              <w:jc w:val="center"/>
              <w:rPr>
                <w:rFonts w:ascii="仿宋_GB2312" w:eastAsia="仿宋_GB2312" w:hAnsi="Calibri" w:cs="Arial"/>
                <w:color w:val="000000"/>
                <w:sz w:val="24"/>
                <w:szCs w:val="24"/>
              </w:rPr>
            </w:pPr>
            <w:r w:rsidRPr="00F80E26">
              <w:rPr>
                <w:rFonts w:ascii="仿宋_GB2312" w:eastAsia="仿宋_GB2312" w:hAnsi="Calibri" w:cs="Arial" w:hint="eastAsia"/>
                <w:color w:val="000000"/>
                <w:sz w:val="24"/>
                <w:szCs w:val="24"/>
              </w:rPr>
              <w:t>100</w:t>
            </w:r>
          </w:p>
        </w:tc>
      </w:tr>
    </w:tbl>
    <w:p w:rsidR="002150D1" w:rsidRDefault="002150D1"/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altName w:val="宋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F6735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AF6735"/>
    <w:rsid w:val="00B41423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6735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</Words>
  <Characters>742</Characters>
  <Application>Microsoft Office Word</Application>
  <DocSecurity>0</DocSecurity>
  <Lines>6</Lines>
  <Paragraphs>1</Paragraphs>
  <ScaleCrop>false</ScaleCrop>
  <Company>http:/sdwm.org</Company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2017-10-12T09:00:00Z</dcterms:created>
  <dcterms:modified xsi:type="dcterms:W3CDTF">2017-10-12T09:00:00Z</dcterms:modified>
</cp:coreProperties>
</file>