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云南省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青年科技奖人选征求意见表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2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组织人事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23" w:type="dxa"/>
            <w:noWrap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noWrap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881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3.户籍所在地县级公安机关意见</w:t>
            </w:r>
          </w:p>
        </w:tc>
        <w:tc>
          <w:tcPr>
            <w:tcW w:w="7323" w:type="dxa"/>
            <w:noWrap/>
          </w:tcPr>
          <w:p>
            <w:pPr>
              <w:spacing w:line="440" w:lineRule="exact"/>
              <w:ind w:firstLine="2422" w:firstLineChars="865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400" w:lineRule="exact"/>
        <w:ind w:left="840" w:hanging="840" w:hangingChars="350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备注：1.</w:t>
      </w:r>
      <w:r>
        <w:rPr>
          <w:rFonts w:hint="eastAsia" w:ascii="方正仿宋_GBK" w:hAnsi="方正仿宋_GBK" w:eastAsia="方正仿宋_GBK" w:cs="方正仿宋_GBK"/>
          <w:color w:val="000000"/>
          <w:sz w:val="24"/>
          <w:lang w:eastAsia="zh-CN"/>
        </w:rPr>
        <w:t>推荐人选</w:t>
      </w:r>
      <w:r>
        <w:rPr>
          <w:rFonts w:hint="eastAsia" w:ascii="方正仿宋_GBK" w:hAnsi="方正仿宋_GBK" w:eastAsia="方正仿宋_GBK" w:cs="方正仿宋_GBK"/>
          <w:color w:val="000000"/>
          <w:sz w:val="24"/>
        </w:rPr>
        <w:t>所在单位为机关事业单位、国有企业的须提供此表；所在单位为其他类型单位的不填写此表。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2.此表一式3份。</w:t>
      </w:r>
    </w:p>
    <w:p>
      <w:pPr>
        <w:spacing w:line="600" w:lineRule="exact"/>
        <w:ind w:right="1260" w:rightChars="600"/>
        <w:jc w:val="left"/>
        <w:rPr>
          <w:rFonts w:hint="eastAsia" w:ascii="仿宋_GB2312" w:hAnsi="华文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DFhOTUwMzMwNmE1YzdiOTYzZjRhZDgxMDU0ZmQifQ=="/>
  </w:docVars>
  <w:rsids>
    <w:rsidRoot w:val="08A421D4"/>
    <w:rsid w:val="08A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2023-12-27T07:22:00Z</dcterms:created>
  <dc:creator>Administrator</dc:creator>
  <cp:lastModifiedBy>Administrator</cp:lastModifiedBy>
  <dcterms:modified xsi:type="dcterms:W3CDTF">2023-12-27T07:23:14Z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F96A7BA4B9FC48EFA0021DCE332146A7_11</vt:lpwstr>
  </property>
</Properties>
</file>