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hint="default" w:ascii="Times New Roman" w:hAnsi="Times New Roman" w:eastAsia="黑体" w:cs="Times New Roman"/>
          <w:szCs w:val="32"/>
        </w:rPr>
      </w:pPr>
      <w:r>
        <w:rPr>
          <w:rFonts w:hint="default" w:ascii="Times New Roman" w:hAnsi="Times New Roman" w:eastAsia="黑体" w:cs="Times New Roman"/>
          <w:szCs w:val="32"/>
        </w:rPr>
        <w:t>附件1</w:t>
      </w:r>
    </w:p>
    <w:p>
      <w:pPr>
        <w:pStyle w:val="4"/>
        <w:spacing w:before="579" w:beforeLines="100" w:after="1158" w:afterLines="200"/>
        <w:ind w:firstLine="0" w:firstLineChars="0"/>
        <w:jc w:val="center"/>
        <w:rPr>
          <w:rFonts w:hint="default" w:ascii="Times New Roman" w:hAnsi="Times New Roman" w:eastAsia="文鼎CS大宋" w:cs="Times New Roman"/>
          <w:sz w:val="44"/>
          <w:szCs w:val="44"/>
        </w:rPr>
      </w:pPr>
      <w:r>
        <w:rPr>
          <w:rFonts w:hint="default" w:ascii="Times New Roman" w:hAnsi="Times New Roman" w:eastAsia="文鼎CS大宋" w:cs="Times New Roman"/>
          <w:sz w:val="44"/>
          <w:szCs w:val="44"/>
        </w:rPr>
        <w:t>云南省科协实施</w:t>
      </w:r>
      <w:r>
        <w:rPr>
          <w:rFonts w:hint="default" w:ascii="Times New Roman" w:hAnsi="Times New Roman" w:eastAsia="文鼎CS大宋" w:cs="Times New Roman"/>
          <w:sz w:val="44"/>
          <w:szCs w:val="44"/>
          <w:lang w:eastAsia="zh-CN"/>
        </w:rPr>
        <w:t>青年人才托举工程和</w:t>
      </w:r>
      <w:r>
        <w:rPr>
          <w:rFonts w:hint="default" w:ascii="Times New Roman" w:hAnsi="Times New Roman" w:eastAsia="文鼎CS大宋" w:cs="Times New Roman"/>
          <w:sz w:val="44"/>
          <w:szCs w:val="44"/>
        </w:rPr>
        <w:t>培养服务</w:t>
      </w:r>
      <w:r>
        <w:rPr>
          <w:rFonts w:hint="default" w:ascii="Times New Roman" w:hAnsi="Times New Roman" w:eastAsia="文鼎CS大宋" w:cs="Times New Roman"/>
          <w:sz w:val="44"/>
          <w:szCs w:val="44"/>
        </w:rPr>
        <w:br w:type="textWrapping"/>
      </w:r>
      <w:r>
        <w:rPr>
          <w:rFonts w:hint="default" w:ascii="Times New Roman" w:hAnsi="Times New Roman" w:eastAsia="文鼎CS大宋" w:cs="Times New Roman"/>
          <w:sz w:val="44"/>
          <w:szCs w:val="44"/>
        </w:rPr>
        <w:t>院士后备人才项目征集指南</w:t>
      </w:r>
    </w:p>
    <w:p>
      <w:pPr>
        <w:pStyle w:val="4"/>
        <w:ind w:firstLine="640"/>
        <w:rPr>
          <w:rFonts w:hint="default" w:ascii="Times New Roman" w:hAnsi="Times New Roman" w:cs="Times New Roman"/>
          <w:color w:val="auto"/>
          <w:szCs w:val="32"/>
        </w:rPr>
      </w:pPr>
      <w:r>
        <w:rPr>
          <w:rFonts w:hint="default" w:ascii="Times New Roman" w:hAnsi="Times New Roman" w:cs="Times New Roman"/>
          <w:szCs w:val="32"/>
        </w:rPr>
        <w:t>为进一步做好青年科技人才培养、托举和两院院士后备人才服务工作，服务我省经济社会高质量发</w:t>
      </w:r>
      <w:r>
        <w:rPr>
          <w:rFonts w:hint="default" w:ascii="Times New Roman" w:hAnsi="Times New Roman" w:cs="Times New Roman"/>
          <w:color w:val="auto"/>
          <w:szCs w:val="32"/>
        </w:rPr>
        <w:t>展，《云南省省级项目支出预算管理</w:t>
      </w:r>
      <w:r>
        <w:rPr>
          <w:rFonts w:hint="default" w:ascii="Times New Roman" w:hAnsi="Times New Roman" w:cs="Times New Roman"/>
          <w:color w:val="auto"/>
          <w:szCs w:val="32"/>
          <w:lang w:eastAsia="zh-CN"/>
        </w:rPr>
        <w:t>办法</w:t>
      </w:r>
      <w:r>
        <w:rPr>
          <w:rFonts w:hint="default" w:ascii="Times New Roman" w:hAnsi="Times New Roman" w:cs="Times New Roman"/>
          <w:color w:val="auto"/>
          <w:szCs w:val="32"/>
        </w:rPr>
        <w:t>》（云财预〔20</w:t>
      </w:r>
      <w:r>
        <w:rPr>
          <w:rFonts w:hint="default" w:ascii="Times New Roman" w:hAnsi="Times New Roman" w:cs="Times New Roman"/>
          <w:color w:val="auto"/>
          <w:szCs w:val="32"/>
          <w:lang w:val="en-US" w:eastAsia="zh-CN"/>
        </w:rPr>
        <w:t>18</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159</w:t>
      </w:r>
      <w:r>
        <w:rPr>
          <w:rFonts w:hint="default" w:ascii="Times New Roman" w:hAnsi="Times New Roman" w:cs="Times New Roman"/>
          <w:color w:val="auto"/>
          <w:szCs w:val="32"/>
        </w:rPr>
        <w:t>号）、《云南省省级</w:t>
      </w:r>
      <w:r>
        <w:rPr>
          <w:rFonts w:hint="default" w:ascii="Times New Roman" w:hAnsi="Times New Roman" w:cs="Times New Roman"/>
          <w:color w:val="auto"/>
          <w:szCs w:val="32"/>
          <w:lang w:eastAsia="zh-CN"/>
        </w:rPr>
        <w:t>科学普及专项资金管理办法</w:t>
      </w:r>
      <w:r>
        <w:rPr>
          <w:rFonts w:hint="default" w:ascii="Times New Roman" w:hAnsi="Times New Roman" w:cs="Times New Roman"/>
          <w:color w:val="auto"/>
          <w:szCs w:val="32"/>
        </w:rPr>
        <w:t>》（云财</w:t>
      </w:r>
      <w:r>
        <w:rPr>
          <w:rFonts w:hint="default" w:ascii="Times New Roman" w:hAnsi="Times New Roman" w:cs="Times New Roman"/>
          <w:color w:val="auto"/>
          <w:szCs w:val="32"/>
          <w:lang w:eastAsia="zh-CN"/>
        </w:rPr>
        <w:t>规</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20</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4</w:t>
      </w:r>
      <w:r>
        <w:rPr>
          <w:rFonts w:hint="default" w:ascii="Times New Roman" w:hAnsi="Times New Roman" w:cs="Times New Roman"/>
          <w:color w:val="auto"/>
          <w:szCs w:val="32"/>
        </w:rPr>
        <w:t>号）和《云南省</w:t>
      </w:r>
      <w:r>
        <w:rPr>
          <w:rFonts w:hint="default" w:ascii="Times New Roman" w:hAnsi="Times New Roman" w:cs="Times New Roman"/>
          <w:color w:val="auto"/>
          <w:szCs w:val="32"/>
          <w:lang w:eastAsia="zh-CN"/>
        </w:rPr>
        <w:t>财政厅关于编制省级部门</w:t>
      </w:r>
      <w:r>
        <w:rPr>
          <w:rFonts w:hint="default" w:ascii="Times New Roman" w:hAnsi="Times New Roman" w:cs="Times New Roman"/>
          <w:color w:val="auto"/>
          <w:szCs w:val="32"/>
          <w:lang w:val="en-US" w:eastAsia="zh-CN"/>
        </w:rPr>
        <w:t>2022-2024年中期财政规划和2022年部门预算的通知</w:t>
      </w:r>
      <w:r>
        <w:rPr>
          <w:rFonts w:hint="default" w:ascii="Times New Roman" w:hAnsi="Times New Roman" w:cs="Times New Roman"/>
          <w:color w:val="auto"/>
          <w:szCs w:val="32"/>
        </w:rPr>
        <w:t>》（云</w:t>
      </w:r>
      <w:r>
        <w:rPr>
          <w:rFonts w:hint="default" w:ascii="Times New Roman" w:hAnsi="Times New Roman" w:cs="Times New Roman"/>
          <w:color w:val="auto"/>
          <w:szCs w:val="32"/>
          <w:lang w:eastAsia="zh-CN"/>
        </w:rPr>
        <w:t>财预</w:t>
      </w:r>
      <w:r>
        <w:rPr>
          <w:rFonts w:hint="default" w:ascii="Times New Roman" w:hAnsi="Times New Roman" w:cs="Times New Roman"/>
          <w:color w:val="auto"/>
          <w:szCs w:val="32"/>
        </w:rPr>
        <w:t>〔20</w:t>
      </w:r>
      <w:r>
        <w:rPr>
          <w:rFonts w:hint="default" w:ascii="Times New Roman" w:hAnsi="Times New Roman" w:cs="Times New Roman"/>
          <w:color w:val="auto"/>
          <w:szCs w:val="32"/>
          <w:lang w:val="en-US" w:eastAsia="zh-CN"/>
        </w:rPr>
        <w:t>21</w:t>
      </w:r>
      <w:r>
        <w:rPr>
          <w:rFonts w:hint="default" w:ascii="Times New Roman" w:hAnsi="Times New Roman" w:cs="Times New Roman"/>
          <w:color w:val="auto"/>
          <w:szCs w:val="32"/>
        </w:rPr>
        <w:t>〕</w:t>
      </w:r>
      <w:r>
        <w:rPr>
          <w:rFonts w:hint="default" w:ascii="Times New Roman" w:hAnsi="Times New Roman" w:cs="Times New Roman"/>
          <w:color w:val="auto"/>
          <w:szCs w:val="32"/>
          <w:lang w:val="en-US" w:eastAsia="zh-CN"/>
        </w:rPr>
        <w:t>47</w:t>
      </w:r>
      <w:r>
        <w:rPr>
          <w:rFonts w:hint="default" w:ascii="Times New Roman" w:hAnsi="Times New Roman" w:cs="Times New Roman"/>
          <w:color w:val="auto"/>
          <w:szCs w:val="32"/>
        </w:rPr>
        <w:t>号）的有关规定，制定本指南。</w:t>
      </w:r>
    </w:p>
    <w:p>
      <w:pPr>
        <w:pStyle w:val="4"/>
        <w:ind w:firstLine="640"/>
        <w:rPr>
          <w:rFonts w:hint="default" w:ascii="Times New Roman" w:hAnsi="Times New Roman" w:eastAsia="黑体" w:cs="Times New Roman"/>
          <w:szCs w:val="32"/>
        </w:rPr>
      </w:pPr>
      <w:r>
        <w:rPr>
          <w:rFonts w:hint="default" w:ascii="Times New Roman" w:hAnsi="Times New Roman" w:eastAsia="黑体" w:cs="Times New Roman"/>
          <w:szCs w:val="32"/>
        </w:rPr>
        <w:t>一、项目征集的对象</w:t>
      </w:r>
    </w:p>
    <w:p>
      <w:pPr>
        <w:pStyle w:val="4"/>
        <w:ind w:firstLine="640"/>
        <w:rPr>
          <w:rFonts w:hint="default" w:ascii="Times New Roman" w:hAnsi="Times New Roman" w:cs="Times New Roman"/>
          <w:szCs w:val="32"/>
        </w:rPr>
      </w:pPr>
      <w:r>
        <w:rPr>
          <w:rFonts w:hint="default" w:ascii="Times New Roman" w:hAnsi="Times New Roman" w:cs="Times New Roman"/>
          <w:szCs w:val="32"/>
        </w:rPr>
        <w:t>本项目面向全省各学（协）会、高校、科研院所</w:t>
      </w:r>
      <w:r>
        <w:rPr>
          <w:rFonts w:hint="default" w:ascii="Times New Roman" w:hAnsi="Times New Roman" w:cs="Times New Roman"/>
          <w:szCs w:val="32"/>
          <w:lang w:eastAsia="zh-CN"/>
        </w:rPr>
        <w:t>、企业</w:t>
      </w:r>
      <w:r>
        <w:rPr>
          <w:rFonts w:hint="default" w:ascii="Times New Roman" w:hAnsi="Times New Roman" w:cs="Times New Roman"/>
          <w:szCs w:val="32"/>
        </w:rPr>
        <w:t>以及其他从事公益性科学技术研究活动的社会组织广泛征集项目，项目申报单位须具有独立法人资格。</w:t>
      </w:r>
    </w:p>
    <w:p>
      <w:pPr>
        <w:pStyle w:val="4"/>
        <w:ind w:firstLine="640"/>
        <w:rPr>
          <w:rFonts w:hint="default" w:ascii="Times New Roman" w:hAnsi="Times New Roman" w:eastAsia="黑体" w:cs="Times New Roman"/>
          <w:szCs w:val="32"/>
        </w:rPr>
      </w:pPr>
      <w:r>
        <w:rPr>
          <w:rFonts w:hint="default" w:ascii="Times New Roman" w:hAnsi="Times New Roman" w:eastAsia="黑体" w:cs="Times New Roman"/>
          <w:szCs w:val="32"/>
        </w:rPr>
        <w:t>二、项目征集的基本原则</w:t>
      </w:r>
    </w:p>
    <w:p>
      <w:pPr>
        <w:pStyle w:val="4"/>
        <w:ind w:firstLine="640"/>
        <w:rPr>
          <w:rFonts w:hint="default" w:ascii="Times New Roman" w:hAnsi="Times New Roman" w:cs="Times New Roman"/>
          <w:szCs w:val="32"/>
        </w:rPr>
      </w:pPr>
      <w:r>
        <w:rPr>
          <w:rFonts w:hint="default" w:ascii="Times New Roman" w:hAnsi="Times New Roman" w:eastAsia="楷体" w:cs="Times New Roman"/>
          <w:szCs w:val="32"/>
        </w:rPr>
        <w:t>（一）集中资金、突出重点。</w:t>
      </w:r>
      <w:r>
        <w:rPr>
          <w:rFonts w:hint="default" w:ascii="Times New Roman" w:hAnsi="Times New Roman" w:cs="Times New Roman"/>
          <w:szCs w:val="32"/>
        </w:rPr>
        <w:t>服务院士后备人才项目资金集中支持我省具备两院院士增选资格的科技领军人才、</w:t>
      </w:r>
      <w:r>
        <w:rPr>
          <w:rFonts w:hint="default" w:ascii="Times New Roman" w:hAnsi="Times New Roman" w:cs="Times New Roman"/>
          <w:szCs w:val="32"/>
          <w:lang w:eastAsia="zh-CN"/>
        </w:rPr>
        <w:t>云岭学者</w:t>
      </w:r>
      <w:r>
        <w:rPr>
          <w:rFonts w:hint="default" w:ascii="Times New Roman" w:hAnsi="Times New Roman" w:cs="Times New Roman"/>
          <w:szCs w:val="32"/>
        </w:rPr>
        <w:t>，旨在为我省两院院士后备人才开展学术交流提升学术水平服务；青年人才托举工程项目资金集中支持</w:t>
      </w:r>
      <w:r>
        <w:rPr>
          <w:rFonts w:hint="default" w:ascii="Times New Roman" w:hAnsi="Times New Roman" w:cs="Times New Roman"/>
          <w:szCs w:val="32"/>
          <w:lang w:val="en-US" w:eastAsia="zh-CN"/>
        </w:rPr>
        <w:t>40</w:t>
      </w:r>
      <w:r>
        <w:rPr>
          <w:rFonts w:hint="default" w:ascii="Times New Roman" w:hAnsi="Times New Roman" w:cs="Times New Roman"/>
          <w:szCs w:val="32"/>
        </w:rPr>
        <w:t>岁以下具有发展潜力的青年科技工作者，旨在为打造我省高层次科技创新人才后备队伍服务。</w:t>
      </w:r>
    </w:p>
    <w:p>
      <w:pPr>
        <w:pStyle w:val="4"/>
        <w:ind w:firstLine="640"/>
        <w:rPr>
          <w:rFonts w:hint="default" w:ascii="Times New Roman" w:hAnsi="Times New Roman" w:cs="Times New Roman"/>
          <w:szCs w:val="32"/>
        </w:rPr>
      </w:pPr>
      <w:r>
        <w:rPr>
          <w:rFonts w:hint="default" w:ascii="Times New Roman" w:hAnsi="Times New Roman" w:eastAsia="楷体" w:cs="Times New Roman"/>
          <w:szCs w:val="32"/>
        </w:rPr>
        <w:t>（二）坚持标准、注重实效。</w:t>
      </w:r>
      <w:r>
        <w:rPr>
          <w:rFonts w:hint="default" w:ascii="Times New Roman" w:hAnsi="Times New Roman" w:cs="Times New Roman"/>
          <w:szCs w:val="32"/>
        </w:rPr>
        <w:t>征集的项目要符合省财政厅和省科协有关专项经费规定的开支范围，内容具体详实、绩效目标明确、经费预算合理。内容模糊、预算不细、绩效不明的项目，一律不予受理。</w:t>
      </w:r>
    </w:p>
    <w:p>
      <w:pPr>
        <w:pStyle w:val="4"/>
        <w:ind w:firstLine="640"/>
        <w:rPr>
          <w:rFonts w:hint="default" w:ascii="Times New Roman" w:hAnsi="Times New Roman" w:cs="Times New Roman"/>
          <w:szCs w:val="32"/>
        </w:rPr>
      </w:pPr>
      <w:r>
        <w:rPr>
          <w:rFonts w:hint="default" w:ascii="Times New Roman" w:hAnsi="Times New Roman" w:eastAsia="楷体" w:cs="Times New Roman"/>
          <w:szCs w:val="32"/>
        </w:rPr>
        <w:t>（三）统筹兼顾、适当倾斜。</w:t>
      </w:r>
      <w:r>
        <w:rPr>
          <w:rFonts w:hint="default" w:ascii="Times New Roman" w:hAnsi="Times New Roman" w:cs="Times New Roman"/>
          <w:szCs w:val="32"/>
        </w:rPr>
        <w:t>项目面向全省学（协）会、各高校、科研院所、企业等科技研究领域广泛征集，并向云南区域特色和地方优势学科研究领域倾斜。</w:t>
      </w:r>
    </w:p>
    <w:p>
      <w:pPr>
        <w:pStyle w:val="4"/>
        <w:ind w:firstLine="640"/>
        <w:rPr>
          <w:rFonts w:hint="default" w:ascii="Times New Roman" w:hAnsi="Times New Roman" w:eastAsia="黑体" w:cs="Times New Roman"/>
          <w:szCs w:val="32"/>
        </w:rPr>
      </w:pPr>
      <w:r>
        <w:rPr>
          <w:rFonts w:hint="default" w:ascii="Times New Roman" w:hAnsi="Times New Roman" w:eastAsia="黑体" w:cs="Times New Roman"/>
          <w:szCs w:val="32"/>
        </w:rPr>
        <w:t>二、项目的基本条件</w:t>
      </w:r>
    </w:p>
    <w:p>
      <w:pPr>
        <w:pStyle w:val="4"/>
        <w:ind w:firstLine="640"/>
        <w:rPr>
          <w:rFonts w:hint="default" w:ascii="Times New Roman" w:hAnsi="Times New Roman" w:cs="Times New Roman"/>
          <w:szCs w:val="32"/>
        </w:rPr>
      </w:pPr>
      <w:r>
        <w:rPr>
          <w:rFonts w:hint="default" w:ascii="Times New Roman" w:hAnsi="Times New Roman" w:cs="Times New Roman"/>
          <w:szCs w:val="32"/>
        </w:rPr>
        <w:t>（一）征集的项目须同时具备以下四个条件：</w:t>
      </w:r>
    </w:p>
    <w:p>
      <w:pPr>
        <w:pStyle w:val="4"/>
        <w:ind w:firstLine="640"/>
        <w:rPr>
          <w:rFonts w:hint="default" w:ascii="Times New Roman" w:hAnsi="Times New Roman" w:cs="Times New Roman"/>
          <w:szCs w:val="32"/>
        </w:rPr>
      </w:pPr>
      <w:r>
        <w:rPr>
          <w:rFonts w:hint="default" w:ascii="Times New Roman" w:hAnsi="Times New Roman" w:cs="Times New Roman"/>
          <w:szCs w:val="32"/>
        </w:rPr>
        <w:t>1.符合国家和省委、省政府有关方针政策，符合法律、法规的规定；</w:t>
      </w:r>
    </w:p>
    <w:p>
      <w:pPr>
        <w:pStyle w:val="4"/>
        <w:ind w:firstLine="640"/>
        <w:rPr>
          <w:rFonts w:hint="default" w:ascii="Times New Roman" w:hAnsi="Times New Roman" w:cs="Times New Roman"/>
          <w:szCs w:val="32"/>
        </w:rPr>
      </w:pPr>
      <w:r>
        <w:rPr>
          <w:rFonts w:hint="default" w:ascii="Times New Roman" w:hAnsi="Times New Roman" w:cs="Times New Roman"/>
          <w:szCs w:val="32"/>
        </w:rPr>
        <w:t>2.符合财政资金支持的方向和财政资金供给的范围；</w:t>
      </w:r>
    </w:p>
    <w:p>
      <w:pPr>
        <w:pStyle w:val="4"/>
        <w:ind w:firstLine="640"/>
        <w:rPr>
          <w:rFonts w:hint="default" w:ascii="Times New Roman" w:hAnsi="Times New Roman" w:eastAsia="仿宋" w:cs="Times New Roman"/>
          <w:szCs w:val="32"/>
          <w:lang w:eastAsia="zh-CN"/>
        </w:rPr>
      </w:pPr>
      <w:r>
        <w:rPr>
          <w:rFonts w:hint="default" w:ascii="Times New Roman" w:hAnsi="Times New Roman" w:cs="Times New Roman"/>
          <w:szCs w:val="32"/>
        </w:rPr>
        <w:t>3.符合本指南的项目类别</w:t>
      </w:r>
      <w:r>
        <w:rPr>
          <w:rFonts w:hint="default" w:ascii="Times New Roman" w:hAnsi="Times New Roman" w:cs="Times New Roman"/>
          <w:szCs w:val="32"/>
          <w:lang w:eastAsia="zh-CN"/>
        </w:rPr>
        <w:t>。</w:t>
      </w:r>
    </w:p>
    <w:p>
      <w:pPr>
        <w:pStyle w:val="4"/>
        <w:ind w:firstLine="640"/>
        <w:rPr>
          <w:rFonts w:hint="default" w:ascii="Times New Roman" w:hAnsi="Times New Roman" w:cs="Times New Roman"/>
          <w:szCs w:val="32"/>
        </w:rPr>
      </w:pPr>
      <w:r>
        <w:rPr>
          <w:rFonts w:hint="default" w:ascii="Times New Roman" w:hAnsi="Times New Roman" w:cs="Times New Roman"/>
          <w:szCs w:val="32"/>
        </w:rPr>
        <w:t>（二）服务院士后备人才类项目服务对象需具备两院院士增选资格</w:t>
      </w:r>
      <w:r>
        <w:rPr>
          <w:rFonts w:hint="default" w:ascii="Times New Roman" w:hAnsi="Times New Roman" w:cs="Times New Roman"/>
          <w:szCs w:val="32"/>
          <w:lang w:eastAsia="zh-CN"/>
        </w:rPr>
        <w:t>的我省科技领军人才、云岭学者</w:t>
      </w:r>
      <w:r>
        <w:rPr>
          <w:rFonts w:hint="default" w:ascii="Times New Roman" w:hAnsi="Times New Roman" w:cs="Times New Roman"/>
          <w:szCs w:val="32"/>
        </w:rPr>
        <w:t>。</w:t>
      </w:r>
    </w:p>
    <w:p>
      <w:pPr>
        <w:pStyle w:val="4"/>
        <w:ind w:firstLine="640"/>
        <w:rPr>
          <w:rFonts w:hint="default" w:ascii="Times New Roman" w:hAnsi="Times New Roman" w:cs="Times New Roman"/>
          <w:szCs w:val="32"/>
        </w:rPr>
      </w:pPr>
      <w:r>
        <w:rPr>
          <w:rFonts w:hint="default" w:ascii="Times New Roman" w:hAnsi="Times New Roman" w:cs="Times New Roman"/>
          <w:szCs w:val="32"/>
        </w:rPr>
        <w:t>（三）“青年人才托举工程”项目被托举人必须具备以下条件：</w:t>
      </w:r>
    </w:p>
    <w:p>
      <w:pPr>
        <w:pStyle w:val="4"/>
        <w:ind w:firstLine="640"/>
        <w:rPr>
          <w:rFonts w:hint="default" w:ascii="Times New Roman" w:hAnsi="Times New Roman" w:cs="Times New Roman"/>
          <w:szCs w:val="32"/>
        </w:rPr>
      </w:pPr>
      <w:r>
        <w:rPr>
          <w:rFonts w:hint="default" w:ascii="Times New Roman" w:hAnsi="Times New Roman" w:cs="Times New Roman"/>
          <w:szCs w:val="32"/>
        </w:rPr>
        <w:t>1.年龄在</w:t>
      </w:r>
      <w:r>
        <w:rPr>
          <w:rFonts w:hint="default" w:ascii="Times New Roman" w:hAnsi="Times New Roman" w:cs="Times New Roman"/>
          <w:szCs w:val="32"/>
          <w:lang w:val="en-US" w:eastAsia="zh-CN"/>
        </w:rPr>
        <w:t>40</w:t>
      </w:r>
      <w:r>
        <w:rPr>
          <w:rFonts w:hint="default" w:ascii="Times New Roman" w:hAnsi="Times New Roman" w:cs="Times New Roman"/>
          <w:szCs w:val="32"/>
        </w:rPr>
        <w:t>周岁以下</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1981年9月30日以后出生</w:t>
      </w:r>
      <w:r>
        <w:rPr>
          <w:rFonts w:hint="default" w:ascii="Times New Roman" w:hAnsi="Times New Roman" w:cs="Times New Roman"/>
          <w:szCs w:val="32"/>
          <w:lang w:eastAsia="zh-CN"/>
        </w:rPr>
        <w:t>）</w:t>
      </w:r>
      <w:r>
        <w:rPr>
          <w:rFonts w:hint="default" w:ascii="Times New Roman" w:hAnsi="Times New Roman" w:cs="Times New Roman"/>
          <w:szCs w:val="32"/>
        </w:rPr>
        <w:t>，女性或医学领域科技工作者年龄可适当放宽1-2岁；</w:t>
      </w:r>
    </w:p>
    <w:p>
      <w:pPr>
        <w:pStyle w:val="4"/>
        <w:ind w:firstLine="640"/>
        <w:rPr>
          <w:rFonts w:hint="default" w:ascii="Times New Roman" w:hAnsi="Times New Roman" w:cs="Times New Roman"/>
          <w:szCs w:val="32"/>
        </w:rPr>
      </w:pPr>
      <w:r>
        <w:rPr>
          <w:rFonts w:hint="default" w:ascii="Times New Roman" w:hAnsi="Times New Roman" w:cs="Times New Roman"/>
          <w:szCs w:val="32"/>
        </w:rPr>
        <w:t>2.已经入选各类国家人才项目的青年科技工作者一般不作为被托举人人选。</w:t>
      </w:r>
    </w:p>
    <w:p>
      <w:pPr>
        <w:pStyle w:val="4"/>
        <w:ind w:firstLine="640"/>
        <w:rPr>
          <w:rFonts w:hint="default" w:ascii="Times New Roman" w:hAnsi="Times New Roman" w:eastAsia="黑体" w:cs="Times New Roman"/>
          <w:szCs w:val="32"/>
        </w:rPr>
      </w:pPr>
      <w:r>
        <w:rPr>
          <w:rFonts w:hint="default" w:ascii="Times New Roman" w:hAnsi="Times New Roman" w:eastAsia="黑体" w:cs="Times New Roman"/>
          <w:szCs w:val="32"/>
        </w:rPr>
        <w:t>三、项目征集类别</w:t>
      </w:r>
    </w:p>
    <w:p>
      <w:pPr>
        <w:pStyle w:val="4"/>
        <w:ind w:firstLine="640"/>
        <w:rPr>
          <w:rFonts w:hint="default" w:ascii="Times New Roman" w:hAnsi="Times New Roman" w:eastAsia="楷体" w:cs="Times New Roman"/>
          <w:szCs w:val="32"/>
        </w:rPr>
      </w:pPr>
      <w:r>
        <w:rPr>
          <w:rFonts w:hint="default" w:ascii="Times New Roman" w:hAnsi="Times New Roman" w:eastAsia="楷体" w:cs="Times New Roman"/>
          <w:szCs w:val="32"/>
        </w:rPr>
        <w:t>（一）服务院士后备人才项目</w:t>
      </w:r>
    </w:p>
    <w:p>
      <w:pPr>
        <w:pStyle w:val="4"/>
        <w:ind w:firstLine="640"/>
        <w:rPr>
          <w:rFonts w:hint="default" w:ascii="Times New Roman" w:hAnsi="Times New Roman" w:cs="Times New Roman"/>
          <w:szCs w:val="32"/>
        </w:rPr>
      </w:pPr>
      <w:r>
        <w:rPr>
          <w:rFonts w:hint="default" w:ascii="Times New Roman" w:hAnsi="Times New Roman" w:cs="Times New Roman"/>
          <w:szCs w:val="32"/>
        </w:rPr>
        <w:t>项目根据两院院士后备人才具体需求，由项目实施单位策划举办高层次小型学术研讨会、交流会、座谈会（每年不少于</w:t>
      </w:r>
      <w:r>
        <w:rPr>
          <w:rFonts w:hint="default" w:ascii="Times New Roman" w:hAnsi="Times New Roman" w:cs="Times New Roman"/>
          <w:szCs w:val="32"/>
          <w:lang w:val="en-US" w:eastAsia="zh-CN"/>
        </w:rPr>
        <w:t>1人</w:t>
      </w:r>
      <w:r>
        <w:rPr>
          <w:rFonts w:hint="default" w:ascii="Times New Roman" w:hAnsi="Times New Roman" w:cs="Times New Roman"/>
          <w:szCs w:val="32"/>
        </w:rPr>
        <w:t>次），邀请知名院士、专家来滇讲学、调研和开展咨询服务（每年不少于</w:t>
      </w:r>
      <w:r>
        <w:rPr>
          <w:rFonts w:hint="default" w:ascii="Times New Roman" w:hAnsi="Times New Roman" w:cs="Times New Roman"/>
          <w:szCs w:val="32"/>
          <w:lang w:val="en-US" w:eastAsia="zh-CN"/>
        </w:rPr>
        <w:t>1</w:t>
      </w:r>
      <w:r>
        <w:rPr>
          <w:rFonts w:hint="default" w:ascii="Times New Roman" w:hAnsi="Times New Roman" w:cs="Times New Roman"/>
          <w:szCs w:val="32"/>
        </w:rPr>
        <w:t>人次），为云南跨越式高质量发展服务。</w:t>
      </w:r>
    </w:p>
    <w:p>
      <w:pPr>
        <w:pStyle w:val="4"/>
        <w:ind w:firstLine="640"/>
        <w:rPr>
          <w:rFonts w:hint="default" w:ascii="Times New Roman" w:hAnsi="Times New Roman" w:eastAsia="楷体" w:cs="Times New Roman"/>
          <w:szCs w:val="32"/>
        </w:rPr>
      </w:pPr>
      <w:r>
        <w:rPr>
          <w:rFonts w:hint="default" w:ascii="Times New Roman" w:hAnsi="Times New Roman" w:eastAsia="楷体" w:cs="Times New Roman"/>
          <w:szCs w:val="32"/>
        </w:rPr>
        <w:t>（二）“青年人才托举工程”项目</w:t>
      </w:r>
    </w:p>
    <w:p>
      <w:pPr>
        <w:pStyle w:val="4"/>
        <w:ind w:firstLine="640"/>
        <w:rPr>
          <w:rFonts w:hint="default" w:ascii="Times New Roman" w:hAnsi="Times New Roman" w:cs="Times New Roman"/>
          <w:szCs w:val="32"/>
        </w:rPr>
      </w:pPr>
      <w:r>
        <w:rPr>
          <w:rFonts w:hint="default" w:ascii="Times New Roman" w:hAnsi="Times New Roman" w:cs="Times New Roman"/>
          <w:szCs w:val="32"/>
        </w:rPr>
        <w:t>项目通过帮助被托举人制定培养计划，为被托举人自主研发、参与国际高水平学术交流、出版学术专著、申请专利、申报项目等提供资助，搭建成长平台。</w:t>
      </w:r>
    </w:p>
    <w:p>
      <w:pPr>
        <w:pStyle w:val="4"/>
        <w:ind w:firstLine="640"/>
        <w:rPr>
          <w:rFonts w:hint="default" w:ascii="Times New Roman" w:hAnsi="Times New Roman" w:eastAsia="黑体" w:cs="Times New Roman"/>
          <w:szCs w:val="32"/>
        </w:rPr>
      </w:pPr>
      <w:r>
        <w:rPr>
          <w:rFonts w:hint="default" w:ascii="Times New Roman" w:hAnsi="Times New Roman" w:eastAsia="黑体" w:cs="Times New Roman"/>
          <w:szCs w:val="32"/>
        </w:rPr>
        <w:t>四、项目申报程序和受理时间</w:t>
      </w:r>
    </w:p>
    <w:p>
      <w:pPr>
        <w:pStyle w:val="4"/>
        <w:ind w:firstLine="640"/>
        <w:rPr>
          <w:rFonts w:hint="default" w:ascii="Times New Roman" w:hAnsi="Times New Roman" w:cs="Times New Roman"/>
          <w:szCs w:val="32"/>
        </w:rPr>
      </w:pPr>
      <w:r>
        <w:rPr>
          <w:rFonts w:hint="default" w:ascii="Times New Roman" w:hAnsi="Times New Roman" w:cs="Times New Roman"/>
          <w:szCs w:val="32"/>
        </w:rPr>
        <w:t>（一）申报单位登陆云南科协网（www.yunast.cn）下载相关表格，并按照通知要求进行申报，申报时提供一套电子版和纸质材料（一式一份）到省科协院士专家科技兴滇办公室（简称院士办）。具体包括《云南省科协项目申报表》</w:t>
      </w:r>
      <w:r>
        <w:rPr>
          <w:rFonts w:hint="default" w:ascii="Times New Roman" w:hAnsi="Times New Roman" w:cs="Times New Roman"/>
          <w:szCs w:val="32"/>
          <w:lang w:eastAsia="zh-CN"/>
        </w:rPr>
        <w:t>、</w:t>
      </w:r>
      <w:r>
        <w:rPr>
          <w:rFonts w:hint="default" w:ascii="Times New Roman" w:hAnsi="Times New Roman" w:cs="Times New Roman"/>
          <w:szCs w:val="32"/>
        </w:rPr>
        <w:t>《云南省科协院士后备人才信息表》</w:t>
      </w:r>
      <w:r>
        <w:rPr>
          <w:rFonts w:hint="default" w:ascii="Times New Roman" w:hAnsi="Times New Roman" w:cs="Times New Roman"/>
          <w:szCs w:val="32"/>
          <w:lang w:eastAsia="zh-CN"/>
        </w:rPr>
        <w:t>、</w:t>
      </w:r>
      <w:r>
        <w:rPr>
          <w:rFonts w:hint="default" w:ascii="Times New Roman" w:hAnsi="Times New Roman" w:cs="Times New Roman"/>
          <w:szCs w:val="32"/>
        </w:rPr>
        <w:t>《云南省科协青年人才托举工程项目被托举人信息表》。</w:t>
      </w:r>
    </w:p>
    <w:p>
      <w:pPr>
        <w:pStyle w:val="4"/>
        <w:ind w:firstLine="640"/>
      </w:pPr>
      <w:r>
        <w:rPr>
          <w:rFonts w:hint="default" w:ascii="Times New Roman" w:hAnsi="Times New Roman" w:cs="Times New Roman"/>
          <w:szCs w:val="32"/>
        </w:rPr>
        <w:t>（二）省科协院士办在申报截止后</w:t>
      </w:r>
      <w:r>
        <w:rPr>
          <w:rFonts w:hint="default" w:ascii="Times New Roman" w:hAnsi="Times New Roman" w:cs="Times New Roman"/>
          <w:szCs w:val="32"/>
          <w:lang w:eastAsia="zh-CN"/>
        </w:rPr>
        <w:t>组织开展</w:t>
      </w:r>
      <w:r>
        <w:rPr>
          <w:rFonts w:hint="default" w:ascii="Times New Roman" w:hAnsi="Times New Roman" w:cs="Times New Roman"/>
          <w:szCs w:val="32"/>
        </w:rPr>
        <w:t>初审、专家评审和公示，公示结束后交项目实施单位实施项目。</w:t>
      </w:r>
      <w:bookmarkStart w:id="0" w:name="_GoBack"/>
      <w:bookmarkEnd w:id="0"/>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文鼎CS大宋">
    <w:altName w:val="宋体"/>
    <w:panose1 w:val="02010609010101010101"/>
    <w:charset w:val="86"/>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92A1A"/>
    <w:rsid w:val="0FB92A1A"/>
    <w:rsid w:val="25855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公文正文"/>
    <w:basedOn w:val="1"/>
    <w:qFormat/>
    <w:uiPriority w:val="0"/>
    <w:pPr>
      <w:topLinePunct/>
      <w:ind w:firstLine="200" w:firstLineChars="200"/>
    </w:pPr>
    <w:rPr>
      <w:rFonts w:ascii="Times New Roman" w:hAnsi="Times New Roman" w:eastAsia="仿宋"/>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云南省科学技术协会</Company>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2021-08-31T09:10:00Z</dcterms:created>
  <dc:creator>WPS_1559695661</dc:creator>
  <cp:lastModifiedBy>WPS_1559695661</cp:lastModifiedBy>
  <dcterms:modified xsi:type="dcterms:W3CDTF">2021-08-31T09:11:04Z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B32D0AC6566C4F178B4D04C3A3E1E0F1</vt:lpwstr>
  </property>
</Properties>
</file>